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55" w:rsidRDefault="00AF7255" w:rsidP="00AF7255">
      <w:pPr>
        <w:jc w:val="center"/>
        <w:rPr>
          <w:b/>
          <w:sz w:val="28"/>
          <w:szCs w:val="28"/>
        </w:rPr>
      </w:pPr>
      <w:r w:rsidRPr="003C0576">
        <w:rPr>
          <w:b/>
          <w:sz w:val="28"/>
          <w:szCs w:val="28"/>
          <w:lang w:eastAsia="en-US"/>
        </w:rPr>
        <w:t xml:space="preserve">Етапи </w:t>
      </w:r>
      <w:r w:rsidR="00F63C84">
        <w:rPr>
          <w:b/>
          <w:sz w:val="28"/>
          <w:szCs w:val="28"/>
          <w:lang w:eastAsia="en-US"/>
        </w:rPr>
        <w:t>додатков</w:t>
      </w:r>
      <w:r w:rsidR="006E631C">
        <w:rPr>
          <w:b/>
          <w:sz w:val="28"/>
          <w:szCs w:val="28"/>
          <w:lang w:eastAsia="en-US"/>
        </w:rPr>
        <w:t>ого набору</w:t>
      </w:r>
      <w:r w:rsidR="00F63C84">
        <w:rPr>
          <w:b/>
          <w:sz w:val="28"/>
          <w:szCs w:val="28"/>
          <w:lang w:eastAsia="en-US"/>
        </w:rPr>
        <w:t xml:space="preserve"> </w:t>
      </w:r>
      <w:r w:rsidRPr="003C0576">
        <w:rPr>
          <w:b/>
          <w:sz w:val="28"/>
          <w:szCs w:val="28"/>
          <w:lang w:eastAsia="en-US"/>
        </w:rPr>
        <w:t>вступної кампанії</w:t>
      </w:r>
    </w:p>
    <w:p w:rsidR="00AF7255" w:rsidRDefault="00AF7255" w:rsidP="00AF7255">
      <w:pPr>
        <w:jc w:val="center"/>
        <w:rPr>
          <w:b/>
          <w:sz w:val="28"/>
          <w:szCs w:val="28"/>
        </w:rPr>
      </w:pPr>
      <w:r w:rsidRPr="00EC0DB4">
        <w:rPr>
          <w:b/>
          <w:sz w:val="28"/>
          <w:szCs w:val="28"/>
        </w:rPr>
        <w:t xml:space="preserve">для здобуття фахової </w:t>
      </w:r>
      <w:proofErr w:type="spellStart"/>
      <w:r w:rsidRPr="00EC0DB4">
        <w:rPr>
          <w:b/>
          <w:sz w:val="28"/>
          <w:szCs w:val="28"/>
        </w:rPr>
        <w:t>передвищої</w:t>
      </w:r>
      <w:proofErr w:type="spellEnd"/>
      <w:r w:rsidRPr="00EC0DB4">
        <w:rPr>
          <w:b/>
          <w:sz w:val="28"/>
          <w:szCs w:val="28"/>
        </w:rPr>
        <w:t xml:space="preserve"> освіти </w:t>
      </w:r>
    </w:p>
    <w:p w:rsidR="00AF7255" w:rsidRDefault="00AF7255" w:rsidP="00AF7255">
      <w:pPr>
        <w:jc w:val="center"/>
        <w:rPr>
          <w:b/>
          <w:sz w:val="28"/>
          <w:szCs w:val="28"/>
        </w:rPr>
      </w:pPr>
      <w:r w:rsidRPr="00EC0DB4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Відокремленому структурному підрозділі </w:t>
      </w:r>
    </w:p>
    <w:p w:rsidR="00AF7255" w:rsidRDefault="00AF7255" w:rsidP="00AF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</w:t>
      </w:r>
      <w:r w:rsidRPr="00EC0DB4">
        <w:rPr>
          <w:b/>
          <w:sz w:val="28"/>
          <w:szCs w:val="28"/>
        </w:rPr>
        <w:t>уманітарно-педагогічн</w:t>
      </w:r>
      <w:r w:rsidR="006C3EC2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фахов</w:t>
      </w:r>
      <w:r w:rsidR="006C3EC2">
        <w:rPr>
          <w:b/>
          <w:sz w:val="28"/>
          <w:szCs w:val="28"/>
        </w:rPr>
        <w:t>ий</w:t>
      </w:r>
      <w:r w:rsidRPr="00EC0DB4">
        <w:rPr>
          <w:b/>
          <w:sz w:val="28"/>
          <w:szCs w:val="28"/>
        </w:rPr>
        <w:t xml:space="preserve"> коледж</w:t>
      </w:r>
      <w:r>
        <w:rPr>
          <w:b/>
          <w:sz w:val="28"/>
          <w:szCs w:val="28"/>
        </w:rPr>
        <w:t xml:space="preserve"> </w:t>
      </w:r>
    </w:p>
    <w:p w:rsidR="00AF7255" w:rsidRDefault="00AF7255" w:rsidP="00AF7255">
      <w:pPr>
        <w:ind w:firstLine="567"/>
        <w:jc w:val="center"/>
        <w:rPr>
          <w:sz w:val="28"/>
          <w:szCs w:val="28"/>
          <w:lang w:eastAsia="uk-UA"/>
        </w:rPr>
      </w:pPr>
      <w:r w:rsidRPr="00EC0DB4">
        <w:rPr>
          <w:b/>
          <w:sz w:val="28"/>
          <w:szCs w:val="28"/>
        </w:rPr>
        <w:t>Мукачівського державного університету</w:t>
      </w:r>
      <w:r>
        <w:rPr>
          <w:b/>
          <w:sz w:val="28"/>
          <w:szCs w:val="28"/>
        </w:rPr>
        <w:t>»</w:t>
      </w:r>
      <w:r w:rsidRPr="00EC0DB4">
        <w:rPr>
          <w:b/>
          <w:sz w:val="28"/>
          <w:szCs w:val="28"/>
        </w:rPr>
        <w:t xml:space="preserve"> в 202</w:t>
      </w:r>
      <w:r w:rsidR="000F1193">
        <w:rPr>
          <w:b/>
          <w:sz w:val="28"/>
          <w:szCs w:val="28"/>
        </w:rPr>
        <w:t>1</w:t>
      </w:r>
      <w:r w:rsidRPr="00EC0DB4">
        <w:rPr>
          <w:b/>
          <w:sz w:val="28"/>
          <w:szCs w:val="28"/>
        </w:rPr>
        <w:t xml:space="preserve"> році</w:t>
      </w:r>
    </w:p>
    <w:p w:rsidR="00AF7255" w:rsidRPr="00F63C84" w:rsidRDefault="00AF7255" w:rsidP="00AF7255">
      <w:pPr>
        <w:ind w:firstLine="567"/>
        <w:jc w:val="both"/>
        <w:rPr>
          <w:sz w:val="16"/>
          <w:szCs w:val="16"/>
          <w:lang w:eastAsia="uk-UA"/>
        </w:rPr>
      </w:pPr>
    </w:p>
    <w:tbl>
      <w:tblPr>
        <w:tblStyle w:val="a3"/>
        <w:tblpPr w:leftFromText="180" w:rightFromText="180" w:vertAnchor="page" w:horzAnchor="margin" w:tblpY="3076"/>
        <w:tblW w:w="0" w:type="auto"/>
        <w:tblLook w:val="04A0"/>
      </w:tblPr>
      <w:tblGrid>
        <w:gridCol w:w="4765"/>
        <w:gridCol w:w="4579"/>
      </w:tblGrid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3C0576">
              <w:rPr>
                <w:b/>
                <w:sz w:val="28"/>
                <w:szCs w:val="28"/>
                <w:lang w:eastAsia="en-US"/>
              </w:rPr>
              <w:t>Етапи вступної кампанії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3C0576">
              <w:rPr>
                <w:b/>
                <w:sz w:val="28"/>
                <w:szCs w:val="28"/>
                <w:lang w:eastAsia="en-US"/>
              </w:rPr>
              <w:t>Термін виконання</w:t>
            </w:r>
          </w:p>
        </w:tc>
      </w:tr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Початок прийому заяв та документів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AF7255" w:rsidRDefault="00F63C84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04 серпня</w:t>
            </w:r>
            <w:r w:rsidR="000F1193" w:rsidRPr="00AF7255">
              <w:rPr>
                <w:b/>
                <w:sz w:val="28"/>
                <w:szCs w:val="28"/>
                <w:lang w:eastAsia="en-US"/>
              </w:rPr>
              <w:t xml:space="preserve"> 202</w:t>
            </w:r>
            <w:r w:rsidR="000F1193">
              <w:rPr>
                <w:b/>
                <w:sz w:val="28"/>
                <w:szCs w:val="28"/>
                <w:lang w:eastAsia="en-US"/>
              </w:rPr>
              <w:t>1</w:t>
            </w:r>
            <w:r w:rsidR="000F1193" w:rsidRPr="00AF7255">
              <w:rPr>
                <w:b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Закінчення прийому заяв та документів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AF7255" w:rsidRDefault="00F63C84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0F1193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серпня </w:t>
            </w:r>
            <w:r w:rsidR="000F1193">
              <w:rPr>
                <w:b/>
                <w:sz w:val="28"/>
                <w:szCs w:val="28"/>
                <w:lang w:eastAsia="en-US"/>
              </w:rPr>
              <w:t>2021</w:t>
            </w:r>
            <w:r w:rsidR="000F1193" w:rsidRPr="00AF7255">
              <w:rPr>
                <w:b/>
                <w:sz w:val="28"/>
                <w:szCs w:val="28"/>
                <w:lang w:eastAsia="en-US"/>
              </w:rPr>
              <w:t xml:space="preserve"> року </w:t>
            </w:r>
          </w:p>
          <w:p w:rsidR="000F1193" w:rsidRPr="00AF7255" w:rsidRDefault="000F1193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>о 18 год. 00 хв.</w:t>
            </w:r>
          </w:p>
        </w:tc>
      </w:tr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Вступні іспити та співбесіди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AF7255" w:rsidRDefault="000F1193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>1</w:t>
            </w:r>
            <w:r w:rsidR="00F63C84">
              <w:rPr>
                <w:b/>
                <w:sz w:val="28"/>
                <w:szCs w:val="28"/>
                <w:lang w:eastAsia="en-US"/>
              </w:rPr>
              <w:t>5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– </w:t>
            </w:r>
            <w:r w:rsidR="00F63C84">
              <w:rPr>
                <w:b/>
                <w:sz w:val="28"/>
                <w:szCs w:val="28"/>
                <w:lang w:eastAsia="en-US"/>
              </w:rPr>
              <w:t>18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липня 202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AF7255">
              <w:rPr>
                <w:b/>
                <w:sz w:val="28"/>
                <w:szCs w:val="28"/>
                <w:lang w:eastAsia="en-US"/>
              </w:rPr>
              <w:t>року</w:t>
            </w:r>
          </w:p>
        </w:tc>
      </w:tr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Рейтинговий список вступників, які вступають на основі вступних випробувань</w:t>
            </w:r>
            <w:r w:rsidR="00F63C84">
              <w:rPr>
                <w:sz w:val="28"/>
                <w:szCs w:val="28"/>
                <w:lang w:eastAsia="en-US"/>
              </w:rPr>
              <w:t>,</w:t>
            </w:r>
            <w:r w:rsidRPr="003C0576">
              <w:rPr>
                <w:sz w:val="28"/>
                <w:szCs w:val="28"/>
                <w:lang w:eastAsia="en-US"/>
              </w:rPr>
              <w:t xml:space="preserve"> </w:t>
            </w:r>
            <w:r w:rsidR="00F63C84" w:rsidRPr="00AD5E6D">
              <w:rPr>
                <w:sz w:val="28"/>
                <w:szCs w:val="28"/>
                <w:lang w:eastAsia="uk-UA"/>
              </w:rPr>
              <w:t xml:space="preserve">із зазначенням рекомендованих до зарахування формується на основі конкурсного бала за конкурсною пропозицією на місця </w:t>
            </w:r>
            <w:r w:rsidR="00F63C84">
              <w:rPr>
                <w:sz w:val="28"/>
                <w:szCs w:val="28"/>
                <w:lang w:eastAsia="uk-UA"/>
              </w:rPr>
              <w:t xml:space="preserve">що фінансуються </w:t>
            </w:r>
            <w:r w:rsidR="00F63C84" w:rsidRPr="00AD5E6D">
              <w:rPr>
                <w:sz w:val="28"/>
                <w:szCs w:val="28"/>
                <w:lang w:eastAsia="uk-UA"/>
              </w:rPr>
              <w:t>за кош</w:t>
            </w:r>
            <w:r w:rsidR="00F63C84">
              <w:rPr>
                <w:sz w:val="28"/>
                <w:szCs w:val="28"/>
                <w:lang w:eastAsia="uk-UA"/>
              </w:rPr>
              <w:t>ти фізичних або юридичних осіб</w:t>
            </w:r>
            <w:r w:rsidR="00F63C84" w:rsidRPr="00AD5E6D">
              <w:rPr>
                <w:sz w:val="28"/>
                <w:szCs w:val="28"/>
                <w:lang w:eastAsia="uk-UA"/>
              </w:rPr>
              <w:t xml:space="preserve"> з повідомленням про отримання чи неотримання ними права на здобуття фахової </w:t>
            </w:r>
            <w:proofErr w:type="spellStart"/>
            <w:r w:rsidR="00F63C84" w:rsidRPr="00AD5E6D">
              <w:rPr>
                <w:sz w:val="28"/>
                <w:szCs w:val="28"/>
                <w:lang w:eastAsia="uk-UA"/>
              </w:rPr>
              <w:t>передвищої</w:t>
            </w:r>
            <w:proofErr w:type="spellEnd"/>
            <w:r w:rsidR="00F63C84" w:rsidRPr="00AD5E6D">
              <w:rPr>
                <w:sz w:val="28"/>
                <w:szCs w:val="28"/>
                <w:lang w:eastAsia="uk-UA"/>
              </w:rPr>
              <w:t xml:space="preserve"> освіти за кош</w:t>
            </w:r>
            <w:r w:rsidR="00F63C84">
              <w:rPr>
                <w:sz w:val="28"/>
                <w:szCs w:val="28"/>
                <w:lang w:eastAsia="uk-UA"/>
              </w:rPr>
              <w:t>ти фізичних або юридичних осіб</w:t>
            </w:r>
            <w:r w:rsidR="00F63C84" w:rsidRPr="00AD5E6D">
              <w:rPr>
                <w:sz w:val="28"/>
                <w:szCs w:val="28"/>
                <w:lang w:eastAsia="uk-UA"/>
              </w:rPr>
              <w:t xml:space="preserve"> та оприлюднюється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AF7255" w:rsidRDefault="000F1193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 xml:space="preserve">не пізніше 12.00 години </w:t>
            </w:r>
          </w:p>
          <w:p w:rsidR="000F1193" w:rsidRPr="00AF7255" w:rsidRDefault="000F1193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>2</w:t>
            </w:r>
            <w:r w:rsidR="00F63C84">
              <w:rPr>
                <w:b/>
                <w:sz w:val="28"/>
                <w:szCs w:val="28"/>
                <w:lang w:eastAsia="en-US"/>
              </w:rPr>
              <w:t>0</w:t>
            </w:r>
            <w:r w:rsidR="006C3EC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63C84">
              <w:rPr>
                <w:b/>
                <w:sz w:val="28"/>
                <w:szCs w:val="28"/>
                <w:lang w:eastAsia="en-US"/>
              </w:rPr>
              <w:t>серпня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202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0F1193" w:rsidRPr="003C0576" w:rsidTr="000F1193"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3C0576" w:rsidRDefault="000F1193" w:rsidP="00F63C84">
            <w:pPr>
              <w:ind w:firstLine="34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Викон</w:t>
            </w:r>
            <w:r w:rsidR="00F63C84">
              <w:rPr>
                <w:sz w:val="28"/>
                <w:szCs w:val="28"/>
                <w:lang w:eastAsia="en-US"/>
              </w:rPr>
              <w:t>ання вимог до зарахування</w:t>
            </w:r>
            <w:r w:rsidR="00F63C84" w:rsidRPr="00AD5E6D">
              <w:rPr>
                <w:sz w:val="28"/>
                <w:szCs w:val="28"/>
                <w:lang w:eastAsia="uk-UA"/>
              </w:rPr>
              <w:t xml:space="preserve">, мають виконати вимоги до зарахування: на місця </w:t>
            </w:r>
            <w:r w:rsidR="00F63C84">
              <w:rPr>
                <w:sz w:val="28"/>
                <w:szCs w:val="28"/>
                <w:lang w:eastAsia="uk-UA"/>
              </w:rPr>
              <w:t xml:space="preserve">що фінансуються </w:t>
            </w:r>
            <w:r w:rsidR="00F63C84" w:rsidRPr="00AD5E6D">
              <w:rPr>
                <w:sz w:val="28"/>
                <w:szCs w:val="28"/>
                <w:lang w:eastAsia="uk-UA"/>
              </w:rPr>
              <w:t>за кош</w:t>
            </w:r>
            <w:r w:rsidR="00F63C84">
              <w:rPr>
                <w:sz w:val="28"/>
                <w:szCs w:val="28"/>
                <w:lang w:eastAsia="uk-UA"/>
              </w:rPr>
              <w:t>ти фізичних або юридичних осіб</w:t>
            </w:r>
            <w:r w:rsidR="00F63C84" w:rsidRPr="00AD5E6D">
              <w:rPr>
                <w:sz w:val="28"/>
                <w:szCs w:val="28"/>
                <w:lang w:eastAsia="uk-UA"/>
              </w:rPr>
              <w:t xml:space="preserve"> </w:t>
            </w:r>
            <w:r w:rsidRPr="003C0576">
              <w:rPr>
                <w:sz w:val="28"/>
                <w:szCs w:val="28"/>
                <w:lang w:eastAsia="en-US"/>
              </w:rPr>
              <w:t>місця державного або регіонального замовлення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193" w:rsidRPr="00AF7255" w:rsidRDefault="000F1193" w:rsidP="00F63C84">
            <w:pPr>
              <w:ind w:firstLine="34"/>
              <w:jc w:val="both"/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>до 12.00 години 2</w:t>
            </w:r>
            <w:r w:rsidR="00F63C84">
              <w:rPr>
                <w:b/>
                <w:sz w:val="28"/>
                <w:szCs w:val="28"/>
                <w:lang w:eastAsia="en-US"/>
              </w:rPr>
              <w:t>3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63C84">
              <w:rPr>
                <w:b/>
                <w:sz w:val="28"/>
                <w:szCs w:val="28"/>
                <w:lang w:eastAsia="en-US"/>
              </w:rPr>
              <w:t>серпня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202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року</w:t>
            </w:r>
          </w:p>
        </w:tc>
      </w:tr>
      <w:tr w:rsidR="00F63C84" w:rsidRPr="003C0576" w:rsidTr="00F63C84">
        <w:trPr>
          <w:trHeight w:val="822"/>
        </w:trPr>
        <w:tc>
          <w:tcPr>
            <w:tcW w:w="4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C84" w:rsidRPr="003C0576" w:rsidRDefault="00F63C84" w:rsidP="00F63C84">
            <w:pPr>
              <w:ind w:firstLine="34"/>
              <w:jc w:val="both"/>
              <w:rPr>
                <w:sz w:val="28"/>
                <w:szCs w:val="28"/>
                <w:lang w:eastAsia="en-US"/>
              </w:rPr>
            </w:pPr>
            <w:r w:rsidRPr="003C0576">
              <w:rPr>
                <w:sz w:val="28"/>
                <w:szCs w:val="28"/>
                <w:lang w:eastAsia="en-US"/>
              </w:rPr>
              <w:t>Зарахування за кошти фізичних або юридичних осіб</w:t>
            </w:r>
          </w:p>
        </w:tc>
        <w:tc>
          <w:tcPr>
            <w:tcW w:w="45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3C84" w:rsidRPr="00AF7255" w:rsidRDefault="00F63C84" w:rsidP="00F63C84">
            <w:pPr>
              <w:rPr>
                <w:b/>
                <w:sz w:val="28"/>
                <w:szCs w:val="28"/>
                <w:lang w:eastAsia="en-US"/>
              </w:rPr>
            </w:pPr>
            <w:r w:rsidRPr="00AF7255">
              <w:rPr>
                <w:b/>
                <w:sz w:val="28"/>
                <w:szCs w:val="28"/>
                <w:lang w:eastAsia="en-US"/>
              </w:rPr>
              <w:t>не пізніше 31 серпня 202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AF7255">
              <w:rPr>
                <w:b/>
                <w:sz w:val="28"/>
                <w:szCs w:val="28"/>
                <w:lang w:eastAsia="en-US"/>
              </w:rPr>
              <w:t xml:space="preserve"> року</w:t>
            </w:r>
          </w:p>
        </w:tc>
      </w:tr>
    </w:tbl>
    <w:p w:rsidR="000F1193" w:rsidRPr="00F63C84" w:rsidRDefault="000F1193" w:rsidP="00AF7255">
      <w:pPr>
        <w:ind w:firstLine="567"/>
        <w:jc w:val="both"/>
        <w:rPr>
          <w:b/>
          <w:sz w:val="16"/>
          <w:szCs w:val="16"/>
          <w:lang w:eastAsia="uk-UA"/>
        </w:rPr>
      </w:pPr>
    </w:p>
    <w:p w:rsidR="00AF7255" w:rsidRPr="00AF7255" w:rsidRDefault="00AF7255" w:rsidP="00AF7255">
      <w:pPr>
        <w:ind w:firstLine="567"/>
        <w:jc w:val="both"/>
        <w:rPr>
          <w:b/>
          <w:sz w:val="28"/>
          <w:szCs w:val="28"/>
          <w:lang w:eastAsia="uk-UA"/>
        </w:rPr>
      </w:pPr>
      <w:r w:rsidRPr="00AF7255">
        <w:rPr>
          <w:b/>
          <w:sz w:val="28"/>
          <w:szCs w:val="28"/>
          <w:lang w:eastAsia="uk-UA"/>
        </w:rPr>
        <w:t>До заяви, поданої в паперовій формі, вступник додає:</w:t>
      </w:r>
    </w:p>
    <w:p w:rsidR="00AF7255" w:rsidRPr="00EC0DB4" w:rsidRDefault="00AF7255" w:rsidP="00AF7255">
      <w:pPr>
        <w:ind w:firstLine="567"/>
        <w:jc w:val="both"/>
        <w:rPr>
          <w:sz w:val="28"/>
          <w:szCs w:val="28"/>
          <w:lang w:eastAsia="uk-UA"/>
        </w:rPr>
      </w:pPr>
      <w:bookmarkStart w:id="0" w:name="n148"/>
      <w:bookmarkEnd w:id="0"/>
      <w:r>
        <w:rPr>
          <w:sz w:val="28"/>
          <w:szCs w:val="28"/>
          <w:lang w:eastAsia="uk-UA"/>
        </w:rPr>
        <w:t xml:space="preserve">1) </w:t>
      </w:r>
      <w:r w:rsidRPr="00EC0DB4">
        <w:rPr>
          <w:sz w:val="28"/>
          <w:szCs w:val="28"/>
          <w:lang w:eastAsia="uk-UA"/>
        </w:rPr>
        <w:t>копію документа, що посвідчує особу;</w:t>
      </w:r>
    </w:p>
    <w:p w:rsidR="00AF7255" w:rsidRPr="00EC0DB4" w:rsidRDefault="00AF7255" w:rsidP="00AF7255">
      <w:pPr>
        <w:ind w:firstLine="567"/>
        <w:jc w:val="both"/>
        <w:rPr>
          <w:sz w:val="28"/>
          <w:szCs w:val="28"/>
          <w:lang w:eastAsia="uk-UA"/>
        </w:rPr>
      </w:pPr>
      <w:bookmarkStart w:id="1" w:name="n149"/>
      <w:bookmarkEnd w:id="1"/>
      <w:r>
        <w:rPr>
          <w:sz w:val="28"/>
          <w:szCs w:val="28"/>
          <w:lang w:eastAsia="uk-UA"/>
        </w:rPr>
        <w:t xml:space="preserve">2) </w:t>
      </w:r>
      <w:r w:rsidRPr="00EC0DB4">
        <w:rPr>
          <w:sz w:val="28"/>
          <w:szCs w:val="28"/>
          <w:lang w:eastAsia="uk-UA"/>
        </w:rPr>
        <w:t>копію документа державного зразка про раніше здобутий освітній (освітньо-кваліфікаційний) рівень, ступінь вищої освіти, на основі якого здійснюється вступ, і копію додатка до нього;</w:t>
      </w:r>
    </w:p>
    <w:p w:rsidR="00AF7255" w:rsidRDefault="00AF7255" w:rsidP="00AF7255">
      <w:pPr>
        <w:ind w:firstLine="567"/>
        <w:jc w:val="both"/>
        <w:rPr>
          <w:sz w:val="28"/>
          <w:szCs w:val="28"/>
          <w:lang w:eastAsia="uk-UA"/>
        </w:rPr>
      </w:pPr>
      <w:bookmarkStart w:id="2" w:name="n150"/>
      <w:bookmarkStart w:id="3" w:name="n151"/>
      <w:bookmarkEnd w:id="2"/>
      <w:bookmarkEnd w:id="3"/>
      <w:r>
        <w:rPr>
          <w:sz w:val="28"/>
          <w:szCs w:val="28"/>
          <w:lang w:eastAsia="uk-UA"/>
        </w:rPr>
        <w:t>3) шість</w:t>
      </w:r>
      <w:r w:rsidRPr="00EC0DB4">
        <w:rPr>
          <w:sz w:val="28"/>
          <w:szCs w:val="28"/>
          <w:lang w:eastAsia="uk-UA"/>
        </w:rPr>
        <w:t xml:space="preserve"> кольоров</w:t>
      </w:r>
      <w:r>
        <w:rPr>
          <w:sz w:val="28"/>
          <w:szCs w:val="28"/>
          <w:lang w:eastAsia="uk-UA"/>
        </w:rPr>
        <w:t>их фотокарток розміром 3 х 4 см;</w:t>
      </w:r>
    </w:p>
    <w:p w:rsidR="00AF7255" w:rsidRPr="003D6C32" w:rsidRDefault="00AF7255" w:rsidP="00AF725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4) </w:t>
      </w:r>
      <w:r w:rsidRPr="003D6C32">
        <w:rPr>
          <w:sz w:val="28"/>
          <w:szCs w:val="28"/>
          <w:lang w:eastAsia="uk-UA"/>
        </w:rPr>
        <w:t>копію ідентифікаційного коду або копію документу, що засвідчує про відмову від ідентифікаційного коду;</w:t>
      </w:r>
    </w:p>
    <w:p w:rsidR="00AF7255" w:rsidRPr="003D6C32" w:rsidRDefault="00AF7255" w:rsidP="00AF7255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5) </w:t>
      </w:r>
      <w:r w:rsidRPr="003D6C32">
        <w:rPr>
          <w:sz w:val="28"/>
          <w:szCs w:val="28"/>
          <w:lang w:eastAsia="uk-UA"/>
        </w:rPr>
        <w:t>медичну довідку форми 086-у;</w:t>
      </w:r>
    </w:p>
    <w:p w:rsidR="00F63C84" w:rsidRDefault="00AF7255" w:rsidP="00F63C84">
      <w:pPr>
        <w:ind w:firstLine="567"/>
        <w:jc w:val="both"/>
        <w:rPr>
          <w:sz w:val="28"/>
          <w:szCs w:val="28"/>
          <w:lang w:eastAsia="uk-UA"/>
        </w:rPr>
      </w:pPr>
      <w:r w:rsidRPr="00AF7255">
        <w:rPr>
          <w:b/>
          <w:sz w:val="28"/>
          <w:szCs w:val="28"/>
          <w:lang w:eastAsia="uk-UA"/>
        </w:rPr>
        <w:t>Примітка:</w:t>
      </w:r>
      <w:r>
        <w:rPr>
          <w:sz w:val="28"/>
          <w:szCs w:val="28"/>
          <w:lang w:eastAsia="uk-UA"/>
        </w:rPr>
        <w:t xml:space="preserve"> </w:t>
      </w:r>
      <w:r w:rsidRPr="003D6C32">
        <w:rPr>
          <w:sz w:val="28"/>
          <w:szCs w:val="28"/>
          <w:lang w:eastAsia="uk-UA"/>
        </w:rPr>
        <w:t xml:space="preserve">при вступі на спеціальність 014.13 Середня освіта (музичне мистецтво) вступники додають довідку від </w:t>
      </w:r>
      <w:proofErr w:type="spellStart"/>
      <w:r w:rsidRPr="003D6C32">
        <w:rPr>
          <w:sz w:val="28"/>
          <w:szCs w:val="28"/>
          <w:lang w:eastAsia="uk-UA"/>
        </w:rPr>
        <w:t>ЛОРа.</w:t>
      </w:r>
      <w:proofErr w:type="spellEnd"/>
    </w:p>
    <w:p w:rsidR="00F63C84" w:rsidRDefault="00F63C84" w:rsidP="00F63C84">
      <w:pPr>
        <w:jc w:val="right"/>
        <w:rPr>
          <w:b/>
        </w:rPr>
      </w:pPr>
    </w:p>
    <w:p w:rsidR="00AF7255" w:rsidRPr="00AF7255" w:rsidRDefault="00AF7255" w:rsidP="00F63C84">
      <w:pPr>
        <w:jc w:val="right"/>
        <w:rPr>
          <w:b/>
        </w:rPr>
      </w:pPr>
      <w:r w:rsidRPr="00AF7255">
        <w:rPr>
          <w:b/>
        </w:rPr>
        <w:t>Приймальна комісія</w:t>
      </w:r>
    </w:p>
    <w:sectPr w:rsidR="00AF7255" w:rsidRPr="00AF7255" w:rsidSect="00F63C8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7255"/>
    <w:rsid w:val="000F1193"/>
    <w:rsid w:val="002535DC"/>
    <w:rsid w:val="006C3EC2"/>
    <w:rsid w:val="006E631C"/>
    <w:rsid w:val="00A43D98"/>
    <w:rsid w:val="00AF7255"/>
    <w:rsid w:val="00F2553C"/>
    <w:rsid w:val="00F63C84"/>
    <w:rsid w:val="00FA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25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Тягур В.М.</dc:creator>
  <cp:lastModifiedBy>Admin</cp:lastModifiedBy>
  <cp:revision>3</cp:revision>
  <dcterms:created xsi:type="dcterms:W3CDTF">2021-08-02T09:26:00Z</dcterms:created>
  <dcterms:modified xsi:type="dcterms:W3CDTF">2021-08-02T09:27:00Z</dcterms:modified>
</cp:coreProperties>
</file>